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CE72F" w14:textId="77777777" w:rsidR="00B22E74" w:rsidRPr="001F7405" w:rsidRDefault="00B22E74" w:rsidP="00B22E74">
      <w:pPr>
        <w:rPr>
          <w:b/>
          <w:sz w:val="24"/>
        </w:rPr>
      </w:pPr>
      <w:r w:rsidRPr="001F7405">
        <w:rPr>
          <w:b/>
          <w:sz w:val="24"/>
        </w:rPr>
        <w:t>Toelichting bij de model statuten</w:t>
      </w:r>
    </w:p>
    <w:p w14:paraId="118DCE58" w14:textId="77777777" w:rsidR="00B22E74" w:rsidRDefault="00B22E74" w:rsidP="00B22E74">
      <w:pPr>
        <w:pStyle w:val="Geenafstand"/>
      </w:pPr>
      <w:r>
        <w:t xml:space="preserve">Artikel 3 </w:t>
      </w:r>
    </w:p>
    <w:p w14:paraId="0831B866" w14:textId="77777777" w:rsidR="00B22E74" w:rsidRDefault="00B22E74" w:rsidP="00B22E74">
      <w:pPr>
        <w:pStyle w:val="Geenafstand"/>
      </w:pPr>
      <w:r>
        <w:t xml:space="preserve">Hierin staan een aantal begripsbepalingen. U ziet dat zowel het begrip jacht als jagen is opgenomen. De definitie jacht is overeenkomstig de wettelijke bepaling opgenomen. De definitie jagen komt niet in de wet voor. In dit model is er voor gekozen om de definitie jagen ruim te omschrijven zodat het zowel jacht, beheer al schadebestrijding omvat. Hiervoor is gekozen o.a. omdat het publiek en de praktijk nagenoeg elke handeling met het geweer als jagen bestempeld maar ook de staatsecretaris heeft het over het jagen op de vijf wildsoorten, het jagen in het kader van populatiebeheer en het jagen ter bestrijding van schade. </w:t>
      </w:r>
    </w:p>
    <w:p w14:paraId="767BDDE5" w14:textId="77777777" w:rsidR="00B22E74" w:rsidRDefault="00B22E74" w:rsidP="00B22E74">
      <w:pPr>
        <w:pStyle w:val="Geenafstand"/>
      </w:pPr>
    </w:p>
    <w:p w14:paraId="08FC86EB" w14:textId="77777777" w:rsidR="00B22E74" w:rsidRPr="001F7405" w:rsidRDefault="00B22E74" w:rsidP="00B22E74">
      <w:pPr>
        <w:pStyle w:val="Geenafstand"/>
        <w:rPr>
          <w:b/>
        </w:rPr>
      </w:pPr>
      <w:r w:rsidRPr="001F7405">
        <w:rPr>
          <w:b/>
        </w:rPr>
        <w:t xml:space="preserve">Artikel 5 lid 1 </w:t>
      </w:r>
    </w:p>
    <w:p w14:paraId="5AD08810" w14:textId="77777777" w:rsidR="00B22E74" w:rsidRDefault="00B22E74" w:rsidP="00B22E74">
      <w:pPr>
        <w:pStyle w:val="Geenafstand"/>
      </w:pPr>
      <w:r>
        <w:t xml:space="preserve">Hierin is het doel van de WBE opgenomen. Dit doel is afgeleid van artikel 3.14 van de wet natuurbescherming waarin de definitie van de WBE omschreven is. </w:t>
      </w:r>
    </w:p>
    <w:p w14:paraId="0D00AB7A" w14:textId="77777777" w:rsidR="00B22E74" w:rsidRDefault="00B22E74" w:rsidP="00B22E74">
      <w:pPr>
        <w:pStyle w:val="Geenafstand"/>
      </w:pPr>
      <w:r w:rsidRPr="00E96344">
        <w:t>De taken van de WBE’s zijn geformaliseerd en de WBE’s hebben een meer prominente rol gekregen dan in de Flora- en faunawet</w:t>
      </w:r>
      <w:r>
        <w:t xml:space="preserve">. In artikel 5 lid 2 en 3 zijn een aantal beginselen en bepalingen opgenomen ter bevordering en ondersteuning van het doel.  </w:t>
      </w:r>
    </w:p>
    <w:p w14:paraId="6DBF1CBE" w14:textId="77777777" w:rsidR="00B22E74" w:rsidRDefault="00B22E74" w:rsidP="00B22E74">
      <w:pPr>
        <w:pStyle w:val="Geenafstand"/>
      </w:pPr>
    </w:p>
    <w:p w14:paraId="57BE926B" w14:textId="77777777" w:rsidR="00B22E74" w:rsidRPr="001F7405" w:rsidRDefault="00B22E74" w:rsidP="00B22E74">
      <w:pPr>
        <w:pStyle w:val="Geenafstand"/>
        <w:rPr>
          <w:b/>
        </w:rPr>
      </w:pPr>
      <w:r w:rsidRPr="001F7405">
        <w:rPr>
          <w:b/>
        </w:rPr>
        <w:t xml:space="preserve">Artikel 6 </w:t>
      </w:r>
    </w:p>
    <w:p w14:paraId="4503F434" w14:textId="77777777" w:rsidR="00B22E74" w:rsidRDefault="00B22E74" w:rsidP="00B22E74">
      <w:pPr>
        <w:pStyle w:val="Geenafstand"/>
      </w:pPr>
      <w:r>
        <w:t xml:space="preserve">Betreft het lidmaatschap van leden. U ziet hier dat dit model een ruim lidmaatschapsbegrip hanteert. Behalve het wettelijke verplichte lidmaatschap voor de jachthouder met een jachtakte kunnen op grond van deze modellen ook de in en buiten gezelschap toestemming houders, voorjagers, schadebestrijders, niet jagende grondeigenaren etc. lid worden van de WBE. Dit vergroot de saamhorigheid, het lokale draagvlak en kan mogelijke problemen t.a.v. bijvoorbeeld inbraak etc. voorkomen.  Het staat de WBE echter vrij om hier naar eigen inzicht in te handelen. Behoudens uiteraard het lidmaatschap van de jachthouder met een jachtakte, dit is een wettelijke verplichting. Overige (rechts)personen kunnen desgewenst ook als deelnemer (in artikel 7 model statuten) opgenomen worden. Dit is aan uw Algemene ledenvergadering. </w:t>
      </w:r>
    </w:p>
    <w:p w14:paraId="43BC46DB" w14:textId="77777777" w:rsidR="00B22E74" w:rsidRDefault="00B22E74" w:rsidP="00B22E74">
      <w:pPr>
        <w:pStyle w:val="Geenafstand"/>
      </w:pPr>
      <w:r>
        <w:t>Omdat in de Wet natuurbescherming als eis voor aanvraag van de jachtakte een leeftijdsgrens van 18 jaar aangegeven is, is deze hier ook opgenomen. Uiteraard staat het WBE’s vrij om ook voor een lagere leeftijdsgrens te kiezen.</w:t>
      </w:r>
    </w:p>
    <w:p w14:paraId="28F722D7" w14:textId="77777777" w:rsidR="00B22E74" w:rsidRDefault="00B22E74" w:rsidP="00B22E74">
      <w:pPr>
        <w:pStyle w:val="Geenafstand"/>
      </w:pPr>
    </w:p>
    <w:p w14:paraId="2C005F6F" w14:textId="77777777" w:rsidR="00B22E74" w:rsidRDefault="00B22E74" w:rsidP="00B22E74">
      <w:pPr>
        <w:pStyle w:val="Geenafstand"/>
      </w:pPr>
      <w:r>
        <w:t xml:space="preserve">Een grote verandering ten opzichte van de huidige Flora en faunawet is dat voor </w:t>
      </w:r>
      <w:r w:rsidRPr="00E96344">
        <w:t xml:space="preserve">het verkrijgen van de jachtakte </w:t>
      </w:r>
      <w:r>
        <w:t xml:space="preserve">de </w:t>
      </w:r>
      <w:r w:rsidRPr="00E96344">
        <w:t>jachthouder lid</w:t>
      </w:r>
      <w:r>
        <w:t xml:space="preserve"> moet</w:t>
      </w:r>
      <w:r w:rsidRPr="00E96344">
        <w:t xml:space="preserve"> zijn van de WBE</w:t>
      </w:r>
      <w:r>
        <w:t xml:space="preserve">. Voor de </w:t>
      </w:r>
      <w:r w:rsidRPr="00E96344">
        <w:t>toestemminghouders die jagen, in of buiten gezelschap van de jachthouder geldt deze verplichting niet</w:t>
      </w:r>
      <w:r>
        <w:t>, w</w:t>
      </w:r>
      <w:r w:rsidRPr="00E96344">
        <w:t xml:space="preserve">el moet deze toestemming verkregen zijn van een jachthouder </w:t>
      </w:r>
      <w:r>
        <w:t xml:space="preserve">met een jachtakte </w:t>
      </w:r>
      <w:r w:rsidRPr="00E96344">
        <w:t>die lid is van de WBE</w:t>
      </w:r>
      <w:r>
        <w:t xml:space="preserve">. </w:t>
      </w:r>
    </w:p>
    <w:p w14:paraId="2559EA2F" w14:textId="77777777" w:rsidR="00B22E74" w:rsidRDefault="00B22E74" w:rsidP="00B22E74">
      <w:pPr>
        <w:pStyle w:val="Geenafstand"/>
      </w:pPr>
    </w:p>
    <w:p w14:paraId="0579E425" w14:textId="77777777" w:rsidR="00B22E74" w:rsidRPr="001F7405" w:rsidRDefault="00B22E74" w:rsidP="00B22E74">
      <w:pPr>
        <w:pStyle w:val="Geenafstand"/>
        <w:rPr>
          <w:b/>
        </w:rPr>
      </w:pPr>
      <w:r w:rsidRPr="001F7405">
        <w:rPr>
          <w:b/>
        </w:rPr>
        <w:t>Artikel 8 lid 3</w:t>
      </w:r>
    </w:p>
    <w:p w14:paraId="30321577" w14:textId="77777777" w:rsidR="00B22E74" w:rsidRDefault="00B22E74" w:rsidP="00B22E74">
      <w:pPr>
        <w:pStyle w:val="Geenafstand"/>
      </w:pPr>
      <w:r>
        <w:t>De wet verplicht de jachthouder met een jachtakte die een jachtveld heeft binnen het werkgebied van de WBE lid te worden van deze WBE. In lijn met deze wettelijke bepaling verplicht dit artikel de WBE om een dergelijke jachthouder ook als lid toe te laten!</w:t>
      </w:r>
    </w:p>
    <w:p w14:paraId="0C6E4EA6" w14:textId="77777777" w:rsidR="00B22E74" w:rsidRDefault="00B22E74" w:rsidP="00B22E74">
      <w:pPr>
        <w:pStyle w:val="Geenafstand"/>
      </w:pPr>
    </w:p>
    <w:p w14:paraId="7ECBF6AA" w14:textId="77777777" w:rsidR="00B22E74" w:rsidRPr="001F7405" w:rsidRDefault="00B22E74" w:rsidP="00B22E74">
      <w:pPr>
        <w:pStyle w:val="Geenafstand"/>
        <w:rPr>
          <w:b/>
        </w:rPr>
      </w:pPr>
      <w:r w:rsidRPr="001F7405">
        <w:rPr>
          <w:b/>
        </w:rPr>
        <w:t xml:space="preserve">Artikel 15 </w:t>
      </w:r>
    </w:p>
    <w:p w14:paraId="71C2D915" w14:textId="77777777" w:rsidR="00B22E74" w:rsidRDefault="00B22E74" w:rsidP="00B22E74">
      <w:pPr>
        <w:pStyle w:val="Geenafstand"/>
      </w:pPr>
      <w:r>
        <w:t xml:space="preserve">Dit artikel gaat over de bestuurssamenstelling. De WBE is vrij om hier zelf invulling aan te geven. Gekozen in deze modellen is een bestuur van 5 personen met wisselende achtergrond om een zo ruim mogelijke </w:t>
      </w:r>
      <w:proofErr w:type="spellStart"/>
      <w:r>
        <w:t>bestuursvertegenwoordiging</w:t>
      </w:r>
      <w:proofErr w:type="spellEnd"/>
      <w:r>
        <w:t xml:space="preserve"> van  de verschillende leden te krijgen. Afhankelijk van de gekozen organisatievorm van de WBE betreft het in dit model dus </w:t>
      </w:r>
      <w:r>
        <w:rPr>
          <w:b/>
        </w:rPr>
        <w:t xml:space="preserve">of </w:t>
      </w:r>
      <w:r>
        <w:t xml:space="preserve">drie bestuursleden die jachthouder zijn, </w:t>
      </w:r>
      <w:r>
        <w:rPr>
          <w:b/>
        </w:rPr>
        <w:t xml:space="preserve">of </w:t>
      </w:r>
      <w:r>
        <w:t>drie bestuursleden die een jagen buiten gezelschap toestemming van de WBE hebben, huidige artikel 36 lid 2 toestemming aangevuld met één grondeigenaar die de jacht verhuurd heeft en één iemand uit de overige leden. Hierbij wordt opgemerkt dat dit een streven is en geen verplichting.</w:t>
      </w:r>
    </w:p>
    <w:p w14:paraId="5B0EE83F" w14:textId="77777777" w:rsidR="00B22E74" w:rsidRDefault="00B22E74" w:rsidP="00B22E74">
      <w:pPr>
        <w:pStyle w:val="Geenafstand"/>
      </w:pPr>
    </w:p>
    <w:p w14:paraId="65F0AF32" w14:textId="77777777" w:rsidR="00B22E74" w:rsidRPr="00315B53" w:rsidRDefault="00B22E74" w:rsidP="00B22E74">
      <w:pPr>
        <w:pStyle w:val="Geenafstand"/>
        <w:rPr>
          <w:b/>
        </w:rPr>
      </w:pPr>
      <w:r w:rsidRPr="00315B53">
        <w:rPr>
          <w:b/>
        </w:rPr>
        <w:lastRenderedPageBreak/>
        <w:t>Artikel 18 lid 5 onder b.</w:t>
      </w:r>
    </w:p>
    <w:p w14:paraId="5D7E0A19" w14:textId="77777777" w:rsidR="00B22E74" w:rsidRDefault="00B22E74" w:rsidP="00B22E74">
      <w:pPr>
        <w:pStyle w:val="Geenafstand"/>
      </w:pPr>
      <w:r>
        <w:t xml:space="preserve">Gaat hier niet om jachthuurovereenkomsten maar om onroerend goed (bijv. huizen, kantoorpanden </w:t>
      </w:r>
      <w:proofErr w:type="spellStart"/>
      <w:r>
        <w:t>etc</w:t>
      </w:r>
      <w:proofErr w:type="spellEnd"/>
      <w:r>
        <w:t xml:space="preserve">). </w:t>
      </w:r>
    </w:p>
    <w:p w14:paraId="4756415D" w14:textId="77777777" w:rsidR="00B22E74" w:rsidRDefault="00B22E74" w:rsidP="00B22E74">
      <w:pPr>
        <w:pStyle w:val="Geenafstand"/>
      </w:pPr>
      <w:r>
        <w:t>Artikel 18 lid 5 onder e</w:t>
      </w:r>
    </w:p>
    <w:p w14:paraId="53167649" w14:textId="77777777" w:rsidR="00B22E74" w:rsidRDefault="00B22E74" w:rsidP="00B22E74">
      <w:pPr>
        <w:pStyle w:val="Geenafstand"/>
      </w:pPr>
      <w:r>
        <w:t>Een vaststellingsovereenkomst is een overeenkomst tussen partijen om een (rechts)geschil te beëindigen of te voorkomen.</w:t>
      </w:r>
    </w:p>
    <w:p w14:paraId="1FC49EC5" w14:textId="77777777" w:rsidR="00B22E74" w:rsidRDefault="00B22E74" w:rsidP="00B22E74">
      <w:pPr>
        <w:pStyle w:val="Geenafstand"/>
      </w:pPr>
      <w:r>
        <w:t>Artikel 18 lid 5 onder h</w:t>
      </w:r>
    </w:p>
    <w:p w14:paraId="550BB3A5" w14:textId="77777777" w:rsidR="00B22E74" w:rsidRDefault="00B22E74" w:rsidP="00B22E74">
      <w:pPr>
        <w:pStyle w:val="Geenafstand"/>
      </w:pPr>
      <w:r>
        <w:t xml:space="preserve">Hier gaat het wel om een jachthuurovereenkomst. Maar om het bestuur niet voor elke jachthuurovereenkomst naar de Algemene ledenvergadering te laten gaan is de er een financiële beperking opgenomen. WBE kan er desgewenst ook voor kiezen om dit concreter te maken en bijvoorbeeld max. bedrag per ha en max. aantal ha op te nemen. </w:t>
      </w:r>
    </w:p>
    <w:p w14:paraId="3CF7B71B" w14:textId="77777777" w:rsidR="00B22E74" w:rsidRDefault="00B22E74" w:rsidP="00B22E74">
      <w:pPr>
        <w:pStyle w:val="Geenafstand"/>
      </w:pPr>
    </w:p>
    <w:p w14:paraId="06384B72" w14:textId="77777777" w:rsidR="00B22E74" w:rsidRPr="00315B53" w:rsidRDefault="00B22E74" w:rsidP="00B22E74">
      <w:pPr>
        <w:pStyle w:val="Geenafstand"/>
        <w:rPr>
          <w:b/>
        </w:rPr>
      </w:pPr>
      <w:r w:rsidRPr="00315B53">
        <w:rPr>
          <w:b/>
        </w:rPr>
        <w:t>Artikelen 19A of 19B</w:t>
      </w:r>
    </w:p>
    <w:p w14:paraId="38B31694" w14:textId="77777777" w:rsidR="00B22E74" w:rsidRDefault="00B22E74" w:rsidP="00B22E74">
      <w:pPr>
        <w:pStyle w:val="Geenafstand"/>
      </w:pPr>
      <w:r>
        <w:t>In deze artikelen gaat het over de organisatievorm van de WBE. De meeste WBE’s in Nederland hebben de organisatievorm van samenwerkende jachthouders in de zin van artikel 19A.</w:t>
      </w:r>
    </w:p>
    <w:p w14:paraId="4975EE27" w14:textId="77777777" w:rsidR="00B22E74" w:rsidRDefault="00B22E74" w:rsidP="00B22E74">
      <w:pPr>
        <w:pStyle w:val="Geenafstand"/>
      </w:pPr>
    </w:p>
    <w:p w14:paraId="4C3E2576" w14:textId="77777777" w:rsidR="00B22E74" w:rsidRPr="00315B53" w:rsidRDefault="00B22E74" w:rsidP="00B22E74">
      <w:pPr>
        <w:pStyle w:val="Geenafstand"/>
        <w:rPr>
          <w:b/>
        </w:rPr>
      </w:pPr>
      <w:r w:rsidRPr="00315B53">
        <w:rPr>
          <w:b/>
        </w:rPr>
        <w:t xml:space="preserve">Artikel 19A </w:t>
      </w:r>
    </w:p>
    <w:p w14:paraId="072FEACD" w14:textId="77777777" w:rsidR="00B22E74" w:rsidRDefault="00B22E74" w:rsidP="00B22E74">
      <w:pPr>
        <w:pStyle w:val="Geenafstand"/>
      </w:pPr>
      <w:r>
        <w:t xml:space="preserve">Het betreft een WBE waar elk lid zelf zijn jachtveld inhuurt en waarbij de WBE bijvoorbeeld jachtveld gehuurd van Staatsbosbeheer </w:t>
      </w:r>
      <w:proofErr w:type="spellStart"/>
      <w:r>
        <w:t>wederverhuurt</w:t>
      </w:r>
      <w:proofErr w:type="spellEnd"/>
      <w:r>
        <w:t xml:space="preserve"> aan de individuele leden: De WBE van samenwerkende jachthouders. Het verplichte lidmaatschap van de jachthouder met een jachtakte sluit goed aan bij deze organisatievorm. </w:t>
      </w:r>
    </w:p>
    <w:p w14:paraId="544F6029" w14:textId="77777777" w:rsidR="00B22E74" w:rsidRPr="00315B53" w:rsidRDefault="00B22E74" w:rsidP="00B22E74">
      <w:pPr>
        <w:pStyle w:val="Geenafstand"/>
        <w:rPr>
          <w:b/>
        </w:rPr>
      </w:pPr>
      <w:r w:rsidRPr="00315B53">
        <w:rPr>
          <w:b/>
        </w:rPr>
        <w:t>Artikel 19A lid 8</w:t>
      </w:r>
    </w:p>
    <w:p w14:paraId="0428ECC0" w14:textId="77777777" w:rsidR="00B22E74" w:rsidRDefault="00B22E74" w:rsidP="00B22E74">
      <w:pPr>
        <w:pStyle w:val="Geenafstand"/>
      </w:pPr>
      <w:r>
        <w:t xml:space="preserve">In de meest voorkomende gevallen zal bij de wederverhuur van het jachtrecht ook de toestemming van de grondgebruiker voor het betreden van de gronden voor en de uitvoering van beheer en schadebestrijding door middel van het jachthuurcontract aan de </w:t>
      </w:r>
      <w:proofErr w:type="spellStart"/>
      <w:r>
        <w:t>wederhuurder</w:t>
      </w:r>
      <w:proofErr w:type="spellEnd"/>
      <w:r>
        <w:t xml:space="preserve"> doorgegeven worden. Lid 8 legt vast dat dit ook het oogmerk van de WBE is. </w:t>
      </w:r>
    </w:p>
    <w:p w14:paraId="310F2BC9" w14:textId="77777777" w:rsidR="00B22E74" w:rsidRDefault="00B22E74" w:rsidP="00B22E74">
      <w:pPr>
        <w:pStyle w:val="Geenafstand"/>
      </w:pPr>
    </w:p>
    <w:p w14:paraId="2E0F940A" w14:textId="77777777" w:rsidR="00B22E74" w:rsidRPr="00315B53" w:rsidRDefault="00B22E74" w:rsidP="00B22E74">
      <w:pPr>
        <w:pStyle w:val="Geenafstand"/>
        <w:rPr>
          <w:b/>
        </w:rPr>
      </w:pPr>
      <w:r w:rsidRPr="00315B53">
        <w:rPr>
          <w:b/>
        </w:rPr>
        <w:t xml:space="preserve">Artikel 19B </w:t>
      </w:r>
    </w:p>
    <w:p w14:paraId="26AF0B31" w14:textId="77777777" w:rsidR="00B22E74" w:rsidRDefault="00B22E74" w:rsidP="00B22E74">
      <w:pPr>
        <w:pStyle w:val="Geenafstand"/>
      </w:pPr>
      <w:r>
        <w:t>Het betreft een WBE waar de leden vaak jachtveld inbrengen al dan niet verplicht, de WBE  jachthouder wordt maar vervolgens een buitengezelschapstoestemming aan de inbrengers geeft en bovendien ook door de WBE zelf gehuurde gronden d.m.v. een buitengezelschapstoestemming door haar leden laat bejagen. De WBE is jachthouder.  Gezien de verscheidenheid aan inbrengvormen en uitvoering is het erg lastig dit in een landelijk model vorm te geven. Daarom is aangesloten bij de bepaling zoals die ook in eerdere modellen vorm gekregen heeft. De WBE’s die deze organisatievorm zullen hanteren naar verwachting aansluiten bij de bepalingen zoals opgenomen in haar eerdere statuten.</w:t>
      </w:r>
    </w:p>
    <w:p w14:paraId="244D1C30" w14:textId="77777777" w:rsidR="00B22E74" w:rsidRDefault="00B22E74" w:rsidP="00B22E74">
      <w:pPr>
        <w:pStyle w:val="Geenafstand"/>
      </w:pPr>
      <w:r>
        <w:t xml:space="preserve">Deze organisatievorm ligt gecompliceerder in relatie tot het wettelijke verplichte lidmaatschap van de jachthouder met een jachtakte. De privaatrechtelijke verplichting tot inbreng van jachtveld staat zeker voor de grondeigenaar die jaagt haaks op het grondwettelijke eigendomsrecht en zal waarschijnlijk in de rechtszaal het onderspit delven. Een uitzondering voor verplichte inbreng van het jachtrecht voor een dergelijke grondeigenaar zou als bepaling in de statuten opgenomen kunnen worden. De collectieve voordelen die voortkomen uit inbreng jachtveld zullen hem dan evenwel ook niet toekomen. Uit de voorlichtingsavonden is echter gebleken dat bij het merendeel van de WBE’s die deze organisatievorm hanteren het volledige werkgebied van de WBE reeds ingebracht, vandaar dat deze uitzonderingsbepaling niet in de modelstatuten opgenomen is. Mocht uw WBE aan een dergelijke bepaling toch behoefte hebben of nadere informatie wensen dan vernemen wij dat uiteraard graag. </w:t>
      </w:r>
    </w:p>
    <w:p w14:paraId="3D3F188E" w14:textId="77777777" w:rsidR="00B22E74" w:rsidRDefault="00B22E74" w:rsidP="00B22E74">
      <w:pPr>
        <w:pStyle w:val="Geenafstand"/>
      </w:pPr>
    </w:p>
    <w:p w14:paraId="389DE57D" w14:textId="77777777" w:rsidR="00B22E74" w:rsidRPr="00315B53" w:rsidRDefault="00B22E74" w:rsidP="00B22E74">
      <w:pPr>
        <w:pStyle w:val="Geenafstand"/>
        <w:rPr>
          <w:b/>
        </w:rPr>
      </w:pPr>
      <w:r w:rsidRPr="00315B53">
        <w:rPr>
          <w:b/>
        </w:rPr>
        <w:t>Artikel 20</w:t>
      </w:r>
    </w:p>
    <w:p w14:paraId="1C79C773" w14:textId="77777777" w:rsidR="00B22E74" w:rsidRDefault="00B22E74" w:rsidP="00B22E74">
      <w:pPr>
        <w:pStyle w:val="Geenafstand"/>
      </w:pPr>
      <w:r>
        <w:t xml:space="preserve">In dit artikel wordt verwezen naar een landelijke geschillenregeling. Ook in de oude modellen werd voorzien in een geschillenregeling. Momenteel wordt met de DAS rechtsbijstand gekeken naar de mogelijkheden voor een geschillenregeling. </w:t>
      </w:r>
      <w:proofErr w:type="spellStart"/>
      <w:r>
        <w:t>Mediation</w:t>
      </w:r>
      <w:proofErr w:type="spellEnd"/>
      <w:r>
        <w:t xml:space="preserve"> zal daarbij een belangrijke rol spelen en als </w:t>
      </w:r>
      <w:r>
        <w:lastRenderedPageBreak/>
        <w:t>partijen er samen niet uitkomen wordt nog gekeken naar de mogelijkheden voor bindend advies. Voordeel is dat WBE dan wel provinciale bestuurders niet zelf hoeven te bemiddelen maar dat dit door erkende en onafhankelijke  bemiddelaars gebeurd. Nadeel is dat hier natuurlijk kosten aan verbonden zijn (hoogte nog onbekend) waarvoor in principe geschil voerende partijen zelf grotendeels aan de lat staan. Wij verwachten u op korte termijn nader te kunnen berichten.</w:t>
      </w:r>
    </w:p>
    <w:p w14:paraId="06E554DB" w14:textId="77777777" w:rsidR="00B22E74" w:rsidRDefault="00B22E74" w:rsidP="00B22E74">
      <w:pPr>
        <w:pStyle w:val="Geenafstand"/>
      </w:pPr>
    </w:p>
    <w:p w14:paraId="26F51360" w14:textId="77777777" w:rsidR="00B22E74" w:rsidRPr="00315B53" w:rsidRDefault="00B22E74" w:rsidP="00B22E74">
      <w:pPr>
        <w:pStyle w:val="Geenafstand"/>
        <w:rPr>
          <w:b/>
        </w:rPr>
      </w:pPr>
      <w:r w:rsidRPr="00315B53">
        <w:rPr>
          <w:b/>
        </w:rPr>
        <w:t>Artikel 22</w:t>
      </w:r>
    </w:p>
    <w:p w14:paraId="22F51E19" w14:textId="77777777" w:rsidR="00B22E74" w:rsidRDefault="00B22E74" w:rsidP="00B22E74">
      <w:pPr>
        <w:pStyle w:val="Geenafstand"/>
      </w:pPr>
      <w:r>
        <w:t>Merendeel van dit artikel is wettelijk bepaalt echter verenigingsjaar hoeft niet noodzakelijk van 1 januari tot 31 december te lopen. Bekend is dat aantal WBE’s ook verenigingsjaar hebben wat gelijk loopt met periode waarvoor jachtakte verstrekt is. WBE is hierin vrij.</w:t>
      </w:r>
    </w:p>
    <w:p w14:paraId="30905EDA" w14:textId="77777777" w:rsidR="00B22E74" w:rsidRDefault="00B22E74" w:rsidP="00B22E74">
      <w:pPr>
        <w:pStyle w:val="Geenafstand"/>
      </w:pPr>
    </w:p>
    <w:p w14:paraId="2D93ACC2" w14:textId="77777777" w:rsidR="00B22E74" w:rsidRPr="00315B53" w:rsidRDefault="00B22E74" w:rsidP="00B22E74">
      <w:pPr>
        <w:pStyle w:val="Geenafstand"/>
        <w:rPr>
          <w:b/>
        </w:rPr>
      </w:pPr>
      <w:r w:rsidRPr="00315B53">
        <w:rPr>
          <w:b/>
        </w:rPr>
        <w:t>Tot slot.</w:t>
      </w:r>
    </w:p>
    <w:p w14:paraId="155766F8" w14:textId="77777777" w:rsidR="00B22E74" w:rsidRDefault="00B22E74" w:rsidP="00B22E74">
      <w:pPr>
        <w:pStyle w:val="Geenafstand"/>
      </w:pPr>
      <w:r>
        <w:t>Het verplichte lidmaatschap voor de jachthouder met een jachtakte is een wettelijk gegeven. Daarom  ontraden wij u om bovenop deze modellen nog veel extra (niet wettelijke) regelgeving in statuten en/of HR op te nemen, omdat deze de kans op bezwaarprocedures vergroten en omdat deze privaatrechtelijke regels in een rechterlijke afweging niet op kunnen tegen de publiekrechtelijke verplichting tot lidmaatschap van de WBE. Kortom: je kan ze eigenlijk niet gebruiken als grondslag om leden te schorsen of het lidmaatschap te ontzeggen.</w:t>
      </w:r>
    </w:p>
    <w:p w14:paraId="5515FF6D" w14:textId="77777777" w:rsidR="00B22E74" w:rsidRDefault="00B22E74" w:rsidP="00B22E74">
      <w:pPr>
        <w:pStyle w:val="Geenafstand"/>
      </w:pPr>
    </w:p>
    <w:p w14:paraId="47F4CF70" w14:textId="77777777" w:rsidR="00B22E74" w:rsidRPr="00315B53" w:rsidRDefault="00B22E74" w:rsidP="00B22E74">
      <w:pPr>
        <w:pStyle w:val="Geenafstand"/>
        <w:rPr>
          <w:b/>
        </w:rPr>
      </w:pPr>
      <w:r w:rsidRPr="00315B53">
        <w:rPr>
          <w:b/>
        </w:rPr>
        <w:t>Toelichting model Huishoudelijk reglement</w:t>
      </w:r>
    </w:p>
    <w:p w14:paraId="15C6E989" w14:textId="77777777" w:rsidR="00B22E74" w:rsidRDefault="00B22E74" w:rsidP="00B22E74">
      <w:pPr>
        <w:pStyle w:val="Geenafstand"/>
      </w:pPr>
    </w:p>
    <w:p w14:paraId="0AF9EB30" w14:textId="77777777" w:rsidR="00B22E74" w:rsidRPr="00315B53" w:rsidRDefault="00B22E74" w:rsidP="00B22E74">
      <w:pPr>
        <w:pStyle w:val="Geenafstand"/>
        <w:rPr>
          <w:b/>
        </w:rPr>
      </w:pPr>
      <w:r w:rsidRPr="00315B53">
        <w:rPr>
          <w:b/>
        </w:rPr>
        <w:t>Artikel 1</w:t>
      </w:r>
    </w:p>
    <w:p w14:paraId="30C04FAE" w14:textId="77777777" w:rsidR="00B22E74" w:rsidRDefault="00B22E74" w:rsidP="00B22E74">
      <w:pPr>
        <w:pStyle w:val="Geenafstand"/>
      </w:pPr>
      <w:r>
        <w:t>In deze bepaling is opgenomen dat een bestuurslid na een zittingstermijn van drie jaar nog maximaal 2 keer herbenoembaar is. Totaal dus negen jaar in functie. Uiteraard staat het uw WBE vrij om hier naar eigen inzicht wel of geen termijnen op te nemen. In dit model is er voor gekozen dit wel te doen om ook een stukje bestuurlijke vernieuwing te kunnen doorvoeren.</w:t>
      </w:r>
    </w:p>
    <w:p w14:paraId="5CBD8560" w14:textId="77777777" w:rsidR="00B22E74" w:rsidRDefault="00B22E74" w:rsidP="00B22E74">
      <w:pPr>
        <w:pStyle w:val="Geenafstand"/>
      </w:pPr>
    </w:p>
    <w:p w14:paraId="6DB2926F" w14:textId="77777777" w:rsidR="00B22E74" w:rsidRPr="00315B53" w:rsidRDefault="00B22E74" w:rsidP="00B22E74">
      <w:pPr>
        <w:pStyle w:val="Geenafstand"/>
        <w:rPr>
          <w:b/>
        </w:rPr>
      </w:pPr>
      <w:r w:rsidRPr="00315B53">
        <w:rPr>
          <w:b/>
        </w:rPr>
        <w:t>Artikel 12</w:t>
      </w:r>
    </w:p>
    <w:p w14:paraId="76A88F00" w14:textId="77777777" w:rsidR="00B22E74" w:rsidRDefault="00B22E74" w:rsidP="00B22E74">
      <w:pPr>
        <w:pStyle w:val="Geenafstand"/>
      </w:pPr>
      <w:r>
        <w:t xml:space="preserve">Dit artikel bevat bepalingen over een te benoemen faunacoördinator. In de nieuwe Wet natuurbescherming is opgenomen dat het registeren van afschot door de jachtaktehouder verplicht is. Andere (trend)tellingen al dan niet verplicht op grond van weten/of faunabeheerplan zullen ook geregistreerd moeten worden. De hier genoemde faunacoördinator heeft tot taak om dit in goede banen te leiden. Vanuit een aantal WBE’s is de opmerking gekomen dat gezien de huidige digitalisering dit een mogelijk overbodige rol is en andere WBE’s geven juist aan dat dit te veel werk voor een persoon is. U zult binnen uw WBE zelf na moeten gaan hoe hier invulling aan te geven. Hiertoe kan dit artikel als richtsnoer dienen. </w:t>
      </w:r>
    </w:p>
    <w:p w14:paraId="3B82FBBF" w14:textId="77777777" w:rsidR="00B22E74" w:rsidRDefault="00B22E74" w:rsidP="00B22E74">
      <w:pPr>
        <w:pStyle w:val="Geenafstand"/>
      </w:pPr>
      <w:r>
        <w:t xml:space="preserve">Een gegeven is wel dat de wetgever een grote eigen verantwoordelijkheid neergelegd heeft bij de jachtaktehouder ten aanzien van registeren van afschot en tellingen. Een goede invulling van deze verantwoordelijkheid zal bijdragen aan het behoud van de jacht in de toekomst. Nemen we deze verantwoordelijkheid niet dan gaan anderen daar invulling aan geven en geven we het roer uit handen! </w:t>
      </w:r>
    </w:p>
    <w:p w14:paraId="2B0094E5" w14:textId="77777777" w:rsidR="00B22E74" w:rsidRDefault="00B22E74" w:rsidP="00B22E74">
      <w:pPr>
        <w:pStyle w:val="Geenafstand"/>
      </w:pPr>
    </w:p>
    <w:p w14:paraId="505CEC1C" w14:textId="77777777" w:rsidR="00B22E74" w:rsidRPr="00315B53" w:rsidRDefault="00B22E74" w:rsidP="00B22E74">
      <w:pPr>
        <w:pStyle w:val="Geenafstand"/>
        <w:rPr>
          <w:b/>
        </w:rPr>
      </w:pPr>
      <w:r w:rsidRPr="00315B53">
        <w:rPr>
          <w:b/>
        </w:rPr>
        <w:t>Artikel 14 lid 3</w:t>
      </w:r>
    </w:p>
    <w:p w14:paraId="17DABCA0" w14:textId="77777777" w:rsidR="00B22E74" w:rsidRDefault="00B22E74" w:rsidP="00B22E74">
      <w:pPr>
        <w:pStyle w:val="Geenafstand"/>
      </w:pPr>
      <w:r>
        <w:t xml:space="preserve">In de wet is de verplichting opgenomen dat elke jachtaktehouder zijn afschot registreert. In dit artikel hebben we deze verplichting soort van doorgeschoven naar de jachthouder (of iemand die dit namens hem doet). Hiermee zal het afschot gekoppeld worden aan het jachtveld en hoeft niet elke gastjager zijn eigen afschot te registeren. </w:t>
      </w:r>
    </w:p>
    <w:p w14:paraId="3D83006B" w14:textId="77777777" w:rsidR="00B22E74" w:rsidRDefault="00B22E74" w:rsidP="00B22E74">
      <w:pPr>
        <w:pStyle w:val="Geenafstand"/>
      </w:pPr>
    </w:p>
    <w:p w14:paraId="65B3EED9" w14:textId="77777777" w:rsidR="00B22E74" w:rsidRPr="00315B53" w:rsidRDefault="00B22E74" w:rsidP="00B22E74">
      <w:pPr>
        <w:pStyle w:val="Geenafstand"/>
        <w:rPr>
          <w:b/>
        </w:rPr>
      </w:pPr>
      <w:bookmarkStart w:id="0" w:name="_GoBack"/>
      <w:r w:rsidRPr="00315B53">
        <w:rPr>
          <w:b/>
        </w:rPr>
        <w:t>Artikel 17</w:t>
      </w:r>
    </w:p>
    <w:bookmarkEnd w:id="0"/>
    <w:p w14:paraId="42DEDCD7" w14:textId="77777777" w:rsidR="00B22E74" w:rsidRDefault="00B22E74" w:rsidP="00B22E74">
      <w:pPr>
        <w:pStyle w:val="Geenafstand"/>
      </w:pPr>
      <w:r>
        <w:t xml:space="preserve">Het concurrentieverbod is een veel besproken artikel. Het is geen wettelijk verbod maar het geeft invulling aan de fatsoensnormen die we binnen een vereniging met elkaar wensen te hanteren. </w:t>
      </w:r>
    </w:p>
    <w:p w14:paraId="7ACAEE0E" w14:textId="77777777" w:rsidR="00382FF5" w:rsidRDefault="00382FF5"/>
    <w:sectPr w:rsidR="0038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74"/>
    <w:rsid w:val="001F7405"/>
    <w:rsid w:val="00315B53"/>
    <w:rsid w:val="00382FF5"/>
    <w:rsid w:val="00B22E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22E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E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22E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1592</Words>
  <Characters>8761</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Hoefnagels</dc:creator>
  <cp:keywords/>
  <dc:description/>
  <cp:lastModifiedBy>Gebruiker van Microsoft Office</cp:lastModifiedBy>
  <cp:revision>3</cp:revision>
  <dcterms:created xsi:type="dcterms:W3CDTF">2016-11-15T13:33:00Z</dcterms:created>
  <dcterms:modified xsi:type="dcterms:W3CDTF">2016-11-16T11:08:00Z</dcterms:modified>
</cp:coreProperties>
</file>